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7769AD">
        <w:rPr>
          <w:rFonts w:ascii="Times New Roman" w:hAnsi="Times New Roman" w:cs="Times New Roman"/>
          <w:bCs w:val="0"/>
          <w:sz w:val="24"/>
          <w:szCs w:val="24"/>
        </w:rPr>
        <w:t>КРИТЕРИИ ПРОВЕРКИ</w:t>
      </w:r>
    </w:p>
    <w:p w:rsidR="00D149B6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муниципального этапа все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российской олимпиады школьников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4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>-202</w:t>
      </w:r>
      <w:r w:rsidR="00D149B6">
        <w:rPr>
          <w:rFonts w:ascii="Times New Roman" w:hAnsi="Times New Roman" w:cs="Times New Roman"/>
          <w:bCs w:val="0"/>
          <w:sz w:val="24"/>
          <w:szCs w:val="24"/>
        </w:rPr>
        <w:t>5</w:t>
      </w:r>
      <w:r w:rsidRPr="001F3369">
        <w:rPr>
          <w:rFonts w:ascii="Times New Roman" w:hAnsi="Times New Roman" w:cs="Times New Roman"/>
          <w:bCs w:val="0"/>
          <w:sz w:val="24"/>
          <w:szCs w:val="24"/>
        </w:rPr>
        <w:t xml:space="preserve"> учебный год</w:t>
      </w:r>
    </w:p>
    <w:p w:rsidR="007769AD" w:rsidRPr="001F3369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F01B74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1F3369">
        <w:rPr>
          <w:rFonts w:ascii="Times New Roman" w:hAnsi="Times New Roman" w:cs="Times New Roman"/>
          <w:bCs w:val="0"/>
          <w:sz w:val="24"/>
          <w:szCs w:val="24"/>
        </w:rPr>
        <w:t>по МАТЕМАТИКЕ</w:t>
      </w:r>
    </w:p>
    <w:p w:rsidR="007769AD" w:rsidRDefault="00FE193F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10</w:t>
      </w:r>
      <w:r w:rsidR="007769AD">
        <w:rPr>
          <w:rFonts w:ascii="Times New Roman" w:hAnsi="Times New Roman" w:cs="Times New Roman"/>
          <w:bCs w:val="0"/>
          <w:sz w:val="24"/>
          <w:szCs w:val="24"/>
        </w:rPr>
        <w:t xml:space="preserve"> класс</w:t>
      </w:r>
    </w:p>
    <w:p w:rsidR="007769AD" w:rsidRDefault="007769AD" w:rsidP="007769AD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олимпиаде использ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уется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7-балльная шкала: каждая задача оценивается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целым числом баллов от 0 до 7.</w:t>
      </w:r>
      <w:r w:rsidR="00BD0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 подводится по сумм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баллов, набранных участником. </w:t>
      </w:r>
      <w:r w:rsidRPr="0077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принципы оценивания приведены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таблице:</w:t>
      </w:r>
    </w:p>
    <w:p w:rsidR="007769AD" w:rsidRP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8572"/>
      </w:tblGrid>
      <w:tr w:rsidR="007769AD" w:rsidRP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Баллы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7769AD" w:rsidRDefault="007769AD" w:rsidP="007769AD">
            <w:pPr>
              <w:pStyle w:val="Default"/>
              <w:spacing w:line="276" w:lineRule="auto"/>
              <w:jc w:val="center"/>
              <w:rPr>
                <w:b/>
                <w:sz w:val="23"/>
                <w:szCs w:val="23"/>
              </w:rPr>
            </w:pPr>
            <w:r w:rsidRPr="007769AD">
              <w:rPr>
                <w:b/>
                <w:sz w:val="23"/>
                <w:szCs w:val="23"/>
              </w:rPr>
              <w:t>Критерии оценивания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7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Полное верное решение.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6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Верное решение. Имеются небольшие недочеты, в целом не влияющие на решение.</w:t>
            </w:r>
          </w:p>
        </w:tc>
      </w:tr>
      <w:tr w:rsidR="007769AD" w:rsidTr="001F0309">
        <w:trPr>
          <w:trHeight w:val="596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EB7810" w:rsidP="00EB7810">
            <w:pPr>
              <w:pStyle w:val="Default"/>
              <w:jc w:val="center"/>
            </w:pPr>
            <w:r>
              <w:t>4</w:t>
            </w:r>
            <w:r w:rsidR="007769AD" w:rsidRPr="00CB552B">
              <w:t>–</w:t>
            </w:r>
            <w:r>
              <w:t>5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Решение содержит незначительные ошибки, пробелы в обоснованиях, но в целом верно и может стать полностью правильным после небольших исправлений или дополнений.</w:t>
            </w:r>
            <w:r w:rsidR="001A7B0B">
              <w:t xml:space="preserve"> В задаче «Оценка + пример» доказана оценка.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2–3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Доказаны вспомогательные утверждения, помогающие в решении задачи.</w:t>
            </w:r>
            <w:r w:rsidR="001A7B0B">
              <w:t xml:space="preserve"> В задаче «Оценка + пример» построен пример.</w:t>
            </w:r>
          </w:p>
        </w:tc>
      </w:tr>
      <w:tr w:rsidR="007769AD" w:rsidTr="001F0309">
        <w:trPr>
          <w:trHeight w:val="315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1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1A7B0B">
            <w:pPr>
              <w:pStyle w:val="Default"/>
              <w:jc w:val="both"/>
            </w:pPr>
            <w:r w:rsidRPr="00CB552B">
              <w:t>Рассмотрены отдельные важные случаи при отсутствии решения (или при ошибочном решении).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неверное, продвижения отсутствуют.</w:t>
            </w:r>
          </w:p>
        </w:tc>
      </w:tr>
      <w:tr w:rsidR="007769AD" w:rsidTr="001F0309">
        <w:trPr>
          <w:trHeight w:val="109"/>
        </w:trPr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9AD" w:rsidRPr="00CB552B" w:rsidRDefault="007769AD" w:rsidP="007769AD">
            <w:pPr>
              <w:pStyle w:val="Default"/>
              <w:jc w:val="center"/>
            </w:pPr>
            <w:r w:rsidRPr="00CB552B">
              <w:t>0</w:t>
            </w:r>
          </w:p>
        </w:tc>
        <w:tc>
          <w:tcPr>
            <w:tcW w:w="8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AD" w:rsidRPr="00CB552B" w:rsidRDefault="007769AD" w:rsidP="007769AD">
            <w:pPr>
              <w:pStyle w:val="Default"/>
              <w:spacing w:line="276" w:lineRule="auto"/>
              <w:jc w:val="both"/>
            </w:pPr>
            <w:r w:rsidRPr="00CB552B">
              <w:t>Решение отсутствует.</w:t>
            </w:r>
          </w:p>
        </w:tc>
      </w:tr>
    </w:tbl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69AD" w:rsidRDefault="007769AD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</w:t>
      </w:r>
    </w:p>
    <w:p w:rsidR="00D149B6" w:rsidRPr="007769AD" w:rsidRDefault="00D149B6" w:rsidP="007769A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52B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CB552B">
        <w:rPr>
          <w:rFonts w:ascii="Times New Roman" w:hAnsi="Times New Roman" w:cs="Times New Roman"/>
          <w:sz w:val="24"/>
          <w:szCs w:val="24"/>
        </w:rPr>
        <w:t xml:space="preserve">езультатом выполнения каждого задания должна быть запись полного решения со всеми необходимыми обоснованиями и выводами; ответ без обоснований </w:t>
      </w:r>
      <w:r w:rsidR="00C70BE8">
        <w:rPr>
          <w:rFonts w:ascii="Times New Roman" w:hAnsi="Times New Roman" w:cs="Times New Roman"/>
          <w:sz w:val="24"/>
          <w:szCs w:val="24"/>
        </w:rPr>
        <w:t xml:space="preserve">(если они требуются) </w:t>
      </w:r>
      <w:r w:rsidRPr="00CB552B">
        <w:rPr>
          <w:rFonts w:ascii="Times New Roman" w:hAnsi="Times New Roman" w:cs="Times New Roman"/>
          <w:sz w:val="24"/>
          <w:szCs w:val="24"/>
        </w:rPr>
        <w:t>оценивается в 0 баллов</w:t>
      </w: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69AD" w:rsidRPr="00CB552B" w:rsidRDefault="00CB552B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(полное) 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ние оценивается в 7 баллов; н</w:t>
      </w:r>
      <w:r w:rsidR="007769AD"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едопустимо снятие баллов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жюри; при проверке работы важно вникнуть в логику рассуждений участника, оценивается степень ее правильности и полноты;</w:t>
      </w:r>
      <w:proofErr w:type="gramEnd"/>
    </w:p>
    <w:p w:rsidR="007769AD" w:rsidRPr="00CB552B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олимпиадная работа не является контрольной работой, поэтому любые исправления в работе, в том числе зачеркивание ранее написанного текста, не являются основанием для снятия баллов; недопустимо снятие баллов в работе за неаккуратность записи решений при ее выполнении;</w:t>
      </w:r>
    </w:p>
    <w:p w:rsidR="007769AD" w:rsidRPr="009318D6" w:rsidRDefault="007769AD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B552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баллы не выставляются «за старание участника», в том числе за запись в работе большого по объему текста, не содержаще</w:t>
      </w:r>
      <w:r w:rsidR="009318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продвижений в решении задачи;</w:t>
      </w:r>
    </w:p>
    <w:p w:rsidR="009318D6" w:rsidRPr="00CB552B" w:rsidRDefault="009318D6" w:rsidP="00CB552B">
      <w:pPr>
        <w:pStyle w:val="a7"/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к задаче приведены указания к оцениванию – они имеют приоритет над общими указаниями.</w:t>
      </w:r>
    </w:p>
    <w:p w:rsidR="007769AD" w:rsidRDefault="007769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E193F" w:rsidRPr="00F2423C" w:rsidRDefault="00FE193F" w:rsidP="00F2423C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bCs/>
          <w:sz w:val="24"/>
          <w:szCs w:val="24"/>
        </w:rPr>
        <w:lastRenderedPageBreak/>
        <w:t>1.</w:t>
      </w:r>
      <w:r w:rsidRPr="00F2423C">
        <w:rPr>
          <w:rFonts w:ascii="Times New Roman" w:hAnsi="Times New Roman" w:cs="Times New Roman"/>
          <w:sz w:val="24"/>
          <w:szCs w:val="24"/>
        </w:rPr>
        <w:t xml:space="preserve"> Шесть детей посещают 5 спортивных секций. В каждой секции занимается по 3 ребенка. Могло ли оказаться, что каждые два ребенка вместе посещают хотя бы одну секцию?</w:t>
      </w: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F2423C">
        <w:rPr>
          <w:rFonts w:ascii="Times New Roman" w:hAnsi="Times New Roman" w:cs="Times New Roman"/>
          <w:iCs/>
          <w:sz w:val="24"/>
          <w:szCs w:val="24"/>
        </w:rPr>
        <w:t>. Всего в пяти секциях занимаются 15 детей. По принципу Дирихле, есть ребенок, который посещает не более двух из них. Пусть его зовут Андрей. Андрей посещает каждую секцию с двумя другими ребятами, поэтому есть еще хотя бы один ребёнок, который не занимается вместе с Андреем</w:t>
      </w:r>
      <w:r w:rsidRPr="00F2423C">
        <w:rPr>
          <w:rFonts w:ascii="Times New Roman" w:hAnsi="Times New Roman" w:cs="Times New Roman"/>
          <w:sz w:val="24"/>
          <w:szCs w:val="24"/>
        </w:rPr>
        <w:t>.</w:t>
      </w: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93F" w:rsidRPr="00F2423C" w:rsidRDefault="00FE193F" w:rsidP="00F2423C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F2423C">
        <w:rPr>
          <w:rFonts w:ascii="Times New Roman" w:hAnsi="Times New Roman" w:cs="Times New Roman"/>
          <w:sz w:val="24"/>
          <w:szCs w:val="24"/>
        </w:rPr>
        <w:t xml:space="preserve"> Найдите все функции </w:t>
      </w: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10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5.75pt" o:ole="">
            <v:imagedata r:id="rId8" o:title=""/>
          </v:shape>
          <o:OLEObject Type="Embed" ProgID="Equation.3" ShapeID="_x0000_i1025" DrawAspect="Content" ObjectID="_1791680838" r:id="rId9"/>
        </w:object>
      </w:r>
      <w:r w:rsidRPr="00F2423C">
        <w:rPr>
          <w:rFonts w:ascii="Times New Roman" w:hAnsi="Times New Roman" w:cs="Times New Roman"/>
          <w:sz w:val="24"/>
          <w:szCs w:val="24"/>
        </w:rPr>
        <w:t xml:space="preserve">, удовлетворяющие соотношению </w:t>
      </w: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2220" w:dyaOrig="420">
          <v:shape id="_x0000_i1026" type="#_x0000_t75" style="width:111pt;height:21pt" o:ole="">
            <v:imagedata r:id="rId10" o:title=""/>
          </v:shape>
          <o:OLEObject Type="Embed" ProgID="Equation.3" ShapeID="_x0000_i1026" DrawAspect="Content" ObjectID="_1791680839" r:id="rId11"/>
        </w:object>
      </w:r>
      <w:r w:rsidRPr="00F2423C">
        <w:rPr>
          <w:rFonts w:ascii="Times New Roman" w:hAnsi="Times New Roman" w:cs="Times New Roman"/>
          <w:sz w:val="24"/>
          <w:szCs w:val="24"/>
        </w:rPr>
        <w:t xml:space="preserve"> для всех действительных </w:t>
      </w:r>
      <w:r w:rsidRPr="00F2423C">
        <w:rPr>
          <w:rFonts w:ascii="Times New Roman" w:hAnsi="Times New Roman" w:cs="Times New Roman"/>
          <w:i/>
          <w:sz w:val="24"/>
          <w:szCs w:val="24"/>
        </w:rPr>
        <w:t>x</w:t>
      </w:r>
      <w:r w:rsidRPr="00F2423C">
        <w:rPr>
          <w:rFonts w:ascii="Times New Roman" w:hAnsi="Times New Roman" w:cs="Times New Roman"/>
          <w:sz w:val="24"/>
          <w:szCs w:val="24"/>
        </w:rPr>
        <w:t>.</w:t>
      </w: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2423C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: Подставим </w:t>
      </w:r>
      <w:r w:rsidRPr="00F2423C">
        <w:rPr>
          <w:rFonts w:ascii="Times New Roman" w:hAnsi="Times New Roman" w:cs="Times New Roman"/>
          <w:i/>
          <w:iCs/>
          <w:sz w:val="24"/>
          <w:szCs w:val="24"/>
        </w:rPr>
        <w:t>х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вместо (</w:t>
      </w:r>
      <w:r w:rsidRPr="00F2423C">
        <w:rPr>
          <w:rFonts w:ascii="Times New Roman" w:hAnsi="Times New Roman" w:cs="Times New Roman"/>
          <w:i/>
          <w:iCs/>
          <w:sz w:val="24"/>
          <w:szCs w:val="24"/>
        </w:rPr>
        <w:t>x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–1). Получим равенство </w:t>
      </w: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2980" w:dyaOrig="420">
          <v:shape id="_x0000_i1027" type="#_x0000_t75" style="width:149.25pt;height:21pt" o:ole="">
            <v:imagedata r:id="rId12" o:title=""/>
          </v:shape>
          <o:OLEObject Type="Embed" ProgID="Equation.3" ShapeID="_x0000_i1027" DrawAspect="Content" ObjectID="_1791680840" r:id="rId13"/>
        </w:object>
      </w:r>
      <w:r w:rsidRPr="00F2423C">
        <w:rPr>
          <w:rFonts w:ascii="Times New Roman" w:hAnsi="Times New Roman" w:cs="Times New Roman"/>
          <w:bCs/>
          <w:iCs/>
          <w:sz w:val="24"/>
          <w:szCs w:val="24"/>
        </w:rPr>
        <w:t xml:space="preserve">. Тогда из полученной системы двух функциональных уравнений (умножим второе на </w:t>
      </w:r>
      <w:r w:rsidRPr="00F2423C">
        <w:rPr>
          <w:rFonts w:ascii="Times New Roman" w:hAnsi="Times New Roman" w:cs="Times New Roman"/>
          <w:bCs/>
          <w:i/>
          <w:iCs/>
          <w:sz w:val="24"/>
          <w:szCs w:val="24"/>
        </w:rPr>
        <w:t>x</w:t>
      </w:r>
      <w:r w:rsidRPr="00F2423C">
        <w:rPr>
          <w:rFonts w:ascii="Times New Roman" w:hAnsi="Times New Roman" w:cs="Times New Roman"/>
          <w:bCs/>
          <w:iCs/>
          <w:sz w:val="24"/>
          <w:szCs w:val="24"/>
        </w:rPr>
        <w:t xml:space="preserve">, вычтем его из первого) найдём </w:t>
      </w:r>
      <w:r w:rsidR="00661EBF" w:rsidRPr="00F2423C">
        <w:rPr>
          <w:rFonts w:ascii="Times New Roman" w:hAnsi="Times New Roman" w:cs="Times New Roman"/>
          <w:position w:val="-30"/>
          <w:sz w:val="24"/>
          <w:szCs w:val="24"/>
        </w:rPr>
        <w:object w:dxaOrig="2180" w:dyaOrig="760">
          <v:shape id="_x0000_i1028" type="#_x0000_t75" style="width:108.75pt;height:37.5pt" o:ole="">
            <v:imagedata r:id="rId14" o:title=""/>
          </v:shape>
          <o:OLEObject Type="Embed" ProgID="Equation.3" ShapeID="_x0000_i1028" DrawAspect="Content" ObjectID="_1791680841" r:id="rId15"/>
        </w:object>
      </w:r>
      <w:r w:rsidRPr="00F2423C">
        <w:rPr>
          <w:rFonts w:ascii="Times New Roman" w:hAnsi="Times New Roman" w:cs="Times New Roman"/>
          <w:bCs/>
          <w:iCs/>
          <w:sz w:val="24"/>
          <w:szCs w:val="24"/>
        </w:rPr>
        <w:t xml:space="preserve">. Проверка показывает, что эта функция подходит, причём она определена при всех действительных </w:t>
      </w:r>
      <w:r w:rsidRPr="00F2423C">
        <w:rPr>
          <w:rFonts w:ascii="Times New Roman" w:hAnsi="Times New Roman" w:cs="Times New Roman"/>
          <w:bCs/>
          <w:i/>
          <w:iCs/>
          <w:sz w:val="24"/>
          <w:szCs w:val="24"/>
        </w:rPr>
        <w:t>x</w:t>
      </w:r>
      <w:r w:rsidRPr="00F2423C">
        <w:rPr>
          <w:rFonts w:ascii="Times New Roman" w:hAnsi="Times New Roman" w:cs="Times New Roman"/>
          <w:bCs/>
          <w:iCs/>
          <w:sz w:val="24"/>
          <w:szCs w:val="24"/>
        </w:rPr>
        <w:t>, т.к. знаменатель не обращается в 0.</w:t>
      </w: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93F" w:rsidRPr="00F2423C" w:rsidRDefault="00FE193F" w:rsidP="00F2423C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F2423C">
        <w:rPr>
          <w:rFonts w:ascii="Times New Roman" w:hAnsi="Times New Roman" w:cs="Times New Roman"/>
          <w:sz w:val="24"/>
          <w:szCs w:val="24"/>
        </w:rPr>
        <w:t xml:space="preserve"> В каждой белой клетке доски 8 × 8 для шахмат сидит черепашка. Раз в час каждая черепашка переползает в какую-нибудь соседнюю по вершине (но не по стороне) клетку. В одной клетке могут находиться несколько черепах. Какое наибольшее число черепашек может через некоторое время оказаться в одной клетке?</w:t>
      </w:r>
    </w:p>
    <w:p w:rsidR="00661EBF" w:rsidRPr="00F2423C" w:rsidRDefault="00661EB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EB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423C">
        <w:rPr>
          <w:rFonts w:ascii="Times New Roman" w:hAnsi="Times New Roman" w:cs="Times New Roman"/>
          <w:b/>
          <w:i/>
          <w:iCs/>
          <w:sz w:val="24"/>
          <w:szCs w:val="24"/>
        </w:rPr>
        <w:t>Решени</w:t>
      </w:r>
      <w:r w:rsidR="00661EBF" w:rsidRPr="00F2423C">
        <w:rPr>
          <w:rFonts w:ascii="Times New Roman" w:hAnsi="Times New Roman" w:cs="Times New Roman"/>
          <w:b/>
          <w:i/>
          <w:iCs/>
          <w:sz w:val="24"/>
          <w:szCs w:val="24"/>
        </w:rPr>
        <w:t>е</w:t>
      </w:r>
      <w:r w:rsidR="00661EBF" w:rsidRPr="00F2423C">
        <w:rPr>
          <w:rFonts w:ascii="Times New Roman" w:hAnsi="Times New Roman" w:cs="Times New Roman"/>
          <w:iCs/>
          <w:sz w:val="24"/>
          <w:szCs w:val="24"/>
        </w:rPr>
        <w:t>: Ответ. 16.</w:t>
      </w:r>
    </w:p>
    <w:p w:rsidR="00E51044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423C">
        <w:rPr>
          <w:rFonts w:ascii="Times New Roman" w:hAnsi="Times New Roman" w:cs="Times New Roman"/>
          <w:iCs/>
          <w:sz w:val="24"/>
          <w:szCs w:val="24"/>
        </w:rPr>
        <w:t xml:space="preserve">Заметим, что в каждый момент времени все черепашки будут находиться в белых клетках доски. Раскрасим все такие клетки в два новых цвета следующим образом: клетки первой, третьей, пятой, седьмой строки — в первый цвет, а все остальные — во второй. Заметим, что на клетках каждого цвета всегда будет находиться ровно по 16 </w:t>
      </w:r>
      <w:r w:rsidR="00E51044" w:rsidRPr="00F2423C">
        <w:rPr>
          <w:rFonts w:ascii="Times New Roman" w:hAnsi="Times New Roman" w:cs="Times New Roman"/>
          <w:iCs/>
          <w:sz w:val="24"/>
          <w:szCs w:val="24"/>
        </w:rPr>
        <w:t>черепашек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. Действительно, в начальный момент это так, а при каждом ходе каждая черепаха меняет свой цвет. Отсюда следует, что больше 16 черепашек не </w:t>
      </w:r>
      <w:r w:rsidR="00E51044" w:rsidRPr="00F2423C">
        <w:rPr>
          <w:rFonts w:ascii="Times New Roman" w:hAnsi="Times New Roman" w:cs="Times New Roman"/>
          <w:iCs/>
          <w:sz w:val="24"/>
          <w:szCs w:val="24"/>
        </w:rPr>
        <w:t>могут собраться в одной клетке.</w:t>
      </w: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423C">
        <w:rPr>
          <w:rFonts w:ascii="Times New Roman" w:hAnsi="Times New Roman" w:cs="Times New Roman"/>
          <w:iCs/>
          <w:sz w:val="24"/>
          <w:szCs w:val="24"/>
        </w:rPr>
        <w:t>Осталось привести пример, когда 16 черепашек соберутся в одной клетке. Выберем произвольную клетку первого цвета, и пусть все черепахи ползут в одну клетку. Когда черепаха приползет в эту клетку, он</w:t>
      </w:r>
      <w:r w:rsidR="00E51044" w:rsidRPr="00F2423C">
        <w:rPr>
          <w:rFonts w:ascii="Times New Roman" w:hAnsi="Times New Roman" w:cs="Times New Roman"/>
          <w:iCs/>
          <w:sz w:val="24"/>
          <w:szCs w:val="24"/>
        </w:rPr>
        <w:t>а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будет идти в произвольную соседнюю клетку, а затем возвращаться обратно. Тогда через некоторое количество ходов действительно 16 черепаше</w:t>
      </w:r>
      <w:r w:rsidR="00E51044" w:rsidRPr="00F2423C">
        <w:rPr>
          <w:rFonts w:ascii="Times New Roman" w:hAnsi="Times New Roman" w:cs="Times New Roman"/>
          <w:iCs/>
          <w:sz w:val="24"/>
          <w:szCs w:val="24"/>
        </w:rPr>
        <w:t>к соберутся в выбранной клетке.</w:t>
      </w:r>
    </w:p>
    <w:p w:rsidR="00F73630" w:rsidRPr="00F2423C" w:rsidRDefault="00F73630" w:rsidP="00F2423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51044" w:rsidRPr="00F2423C" w:rsidRDefault="00E51044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i/>
          <w:sz w:val="24"/>
          <w:szCs w:val="24"/>
        </w:rPr>
        <w:t>Комментарий</w:t>
      </w:r>
      <w:r w:rsidRPr="00F2423C">
        <w:rPr>
          <w:rFonts w:ascii="Times New Roman" w:hAnsi="Times New Roman" w:cs="Times New Roman"/>
          <w:sz w:val="24"/>
          <w:szCs w:val="24"/>
        </w:rPr>
        <w:t>:</w:t>
      </w:r>
    </w:p>
    <w:p w:rsidR="00FE193F" w:rsidRPr="00F2423C" w:rsidRDefault="00FE193F" w:rsidP="00F2423C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iCs/>
          <w:sz w:val="24"/>
          <w:szCs w:val="24"/>
        </w:rPr>
        <w:t>Доказано, что не более 16 черепах могут оказ</w:t>
      </w:r>
      <w:r w:rsidR="00E51044" w:rsidRPr="00F2423C">
        <w:rPr>
          <w:rFonts w:ascii="Times New Roman" w:hAnsi="Times New Roman" w:cs="Times New Roman"/>
          <w:iCs/>
          <w:sz w:val="24"/>
          <w:szCs w:val="24"/>
        </w:rPr>
        <w:t>аться в одной клетке – 6 баллов,</w:t>
      </w:r>
    </w:p>
    <w:p w:rsidR="00FE193F" w:rsidRPr="00F2423C" w:rsidRDefault="00FE193F" w:rsidP="00F2423C">
      <w:pPr>
        <w:pStyle w:val="a7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423C">
        <w:rPr>
          <w:rFonts w:ascii="Times New Roman" w:hAnsi="Times New Roman" w:cs="Times New Roman"/>
          <w:iCs/>
          <w:sz w:val="24"/>
          <w:szCs w:val="24"/>
        </w:rPr>
        <w:t>Приведен пример, где 16 черепах соберутся в одну клетку</w:t>
      </w:r>
      <w:r w:rsidR="00E51044" w:rsidRPr="00F2423C">
        <w:rPr>
          <w:rFonts w:ascii="Times New Roman" w:hAnsi="Times New Roman" w:cs="Times New Roman"/>
          <w:iCs/>
          <w:sz w:val="24"/>
          <w:szCs w:val="24"/>
        </w:rPr>
        <w:t xml:space="preserve"> – 4 балла.</w:t>
      </w:r>
    </w:p>
    <w:p w:rsidR="00FE193F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23C" w:rsidRDefault="00F2423C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423C" w:rsidRPr="00F2423C" w:rsidRDefault="00F2423C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193F" w:rsidRPr="00F2423C" w:rsidRDefault="00FE193F" w:rsidP="00F2423C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 w:rsidRPr="00F2423C">
        <w:rPr>
          <w:rFonts w:ascii="Times New Roman" w:hAnsi="Times New Roman" w:cs="Times New Roman"/>
          <w:sz w:val="24"/>
          <w:szCs w:val="24"/>
        </w:rPr>
        <w:t xml:space="preserve"> К окружности проведены касательные в точках </w:t>
      </w:r>
      <w:r w:rsidRPr="00F2423C">
        <w:rPr>
          <w:rFonts w:ascii="Times New Roman" w:hAnsi="Times New Roman" w:cs="Times New Roman"/>
          <w:i/>
          <w:sz w:val="24"/>
          <w:szCs w:val="24"/>
        </w:rPr>
        <w:t>A</w:t>
      </w:r>
      <w:r w:rsidRPr="00F2423C">
        <w:rPr>
          <w:rFonts w:ascii="Times New Roman" w:hAnsi="Times New Roman" w:cs="Times New Roman"/>
          <w:sz w:val="24"/>
          <w:szCs w:val="24"/>
        </w:rPr>
        <w:t xml:space="preserve"> и </w:t>
      </w:r>
      <w:r w:rsidRPr="00F2423C">
        <w:rPr>
          <w:rFonts w:ascii="Times New Roman" w:hAnsi="Times New Roman" w:cs="Times New Roman"/>
          <w:i/>
          <w:sz w:val="24"/>
          <w:szCs w:val="24"/>
        </w:rPr>
        <w:t>B</w:t>
      </w:r>
      <w:r w:rsidRPr="00F2423C">
        <w:rPr>
          <w:rFonts w:ascii="Times New Roman" w:hAnsi="Times New Roman" w:cs="Times New Roman"/>
          <w:sz w:val="24"/>
          <w:szCs w:val="24"/>
        </w:rPr>
        <w:t xml:space="preserve">, пересекающиеся в точке </w:t>
      </w:r>
      <w:r w:rsidRPr="00F2423C">
        <w:rPr>
          <w:rFonts w:ascii="Times New Roman" w:hAnsi="Times New Roman" w:cs="Times New Roman"/>
          <w:i/>
          <w:sz w:val="24"/>
          <w:szCs w:val="24"/>
        </w:rPr>
        <w:t>P</w:t>
      </w:r>
      <w:r w:rsidRPr="00F2423C"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 w:rsidRPr="00F2423C">
        <w:rPr>
          <w:rFonts w:ascii="Times New Roman" w:hAnsi="Times New Roman" w:cs="Times New Roman"/>
          <w:i/>
          <w:sz w:val="24"/>
          <w:szCs w:val="24"/>
        </w:rPr>
        <w:t>P</w:t>
      </w:r>
      <w:r w:rsidRPr="00F2423C">
        <w:rPr>
          <w:rFonts w:ascii="Times New Roman" w:hAnsi="Times New Roman" w:cs="Times New Roman"/>
          <w:sz w:val="24"/>
          <w:szCs w:val="24"/>
        </w:rPr>
        <w:t xml:space="preserve"> проведена секущая, пересекающая окружность в точках </w:t>
      </w:r>
      <w:r w:rsidRPr="00F2423C">
        <w:rPr>
          <w:rFonts w:ascii="Times New Roman" w:hAnsi="Times New Roman" w:cs="Times New Roman"/>
          <w:i/>
          <w:sz w:val="24"/>
          <w:szCs w:val="24"/>
        </w:rPr>
        <w:t>K</w:t>
      </w:r>
      <w:r w:rsidRPr="00F2423C">
        <w:rPr>
          <w:rFonts w:ascii="Times New Roman" w:hAnsi="Times New Roman" w:cs="Times New Roman"/>
          <w:sz w:val="24"/>
          <w:szCs w:val="24"/>
        </w:rPr>
        <w:t xml:space="preserve"> и </w:t>
      </w:r>
      <w:r w:rsidRPr="00F2423C">
        <w:rPr>
          <w:rFonts w:ascii="Times New Roman" w:hAnsi="Times New Roman" w:cs="Times New Roman"/>
          <w:i/>
          <w:sz w:val="24"/>
          <w:szCs w:val="24"/>
        </w:rPr>
        <w:t>L</w:t>
      </w:r>
      <w:r w:rsidRPr="00F2423C">
        <w:rPr>
          <w:rFonts w:ascii="Times New Roman" w:hAnsi="Times New Roman" w:cs="Times New Roman"/>
          <w:sz w:val="24"/>
          <w:szCs w:val="24"/>
        </w:rPr>
        <w:t xml:space="preserve">. Пусть </w:t>
      </w:r>
      <w:r w:rsidRPr="00F2423C">
        <w:rPr>
          <w:rFonts w:ascii="Times New Roman" w:hAnsi="Times New Roman" w:cs="Times New Roman"/>
          <w:i/>
          <w:sz w:val="24"/>
          <w:szCs w:val="24"/>
        </w:rPr>
        <w:t>M</w:t>
      </w:r>
      <w:r w:rsidRPr="00F2423C">
        <w:rPr>
          <w:rFonts w:ascii="Times New Roman" w:hAnsi="Times New Roman" w:cs="Times New Roman"/>
          <w:sz w:val="24"/>
          <w:szCs w:val="24"/>
        </w:rPr>
        <w:t xml:space="preserve"> — середина хорды </w:t>
      </w:r>
      <w:r w:rsidRPr="00F2423C">
        <w:rPr>
          <w:rFonts w:ascii="Times New Roman" w:hAnsi="Times New Roman" w:cs="Times New Roman"/>
          <w:i/>
          <w:sz w:val="24"/>
          <w:szCs w:val="24"/>
        </w:rPr>
        <w:t>KL</w:t>
      </w:r>
      <w:r w:rsidRPr="00F2423C">
        <w:rPr>
          <w:rFonts w:ascii="Times New Roman" w:hAnsi="Times New Roman" w:cs="Times New Roman"/>
          <w:sz w:val="24"/>
          <w:szCs w:val="24"/>
        </w:rPr>
        <w:t xml:space="preserve">. Через точку </w:t>
      </w:r>
      <w:r w:rsidRPr="00F2423C">
        <w:rPr>
          <w:rFonts w:ascii="Times New Roman" w:hAnsi="Times New Roman" w:cs="Times New Roman"/>
          <w:i/>
          <w:sz w:val="24"/>
          <w:szCs w:val="24"/>
        </w:rPr>
        <w:t>A</w:t>
      </w:r>
      <w:r w:rsidRPr="00F2423C">
        <w:rPr>
          <w:rFonts w:ascii="Times New Roman" w:hAnsi="Times New Roman" w:cs="Times New Roman"/>
          <w:sz w:val="24"/>
          <w:szCs w:val="24"/>
        </w:rPr>
        <w:t xml:space="preserve"> проведена хорда </w:t>
      </w:r>
      <w:r w:rsidRPr="00F2423C">
        <w:rPr>
          <w:rFonts w:ascii="Times New Roman" w:hAnsi="Times New Roman" w:cs="Times New Roman"/>
          <w:i/>
          <w:sz w:val="24"/>
          <w:szCs w:val="24"/>
        </w:rPr>
        <w:t>AE</w:t>
      </w:r>
      <w:r w:rsidRPr="00F2423C">
        <w:rPr>
          <w:rFonts w:ascii="Times New Roman" w:hAnsi="Times New Roman" w:cs="Times New Roman"/>
          <w:sz w:val="24"/>
          <w:szCs w:val="24"/>
        </w:rPr>
        <w:t xml:space="preserve"> параллельно </w:t>
      </w:r>
      <w:r w:rsidRPr="00F2423C">
        <w:rPr>
          <w:rFonts w:ascii="Times New Roman" w:hAnsi="Times New Roman" w:cs="Times New Roman"/>
          <w:i/>
          <w:sz w:val="24"/>
          <w:szCs w:val="24"/>
        </w:rPr>
        <w:t>KL</w:t>
      </w:r>
      <w:r w:rsidRPr="00F2423C">
        <w:rPr>
          <w:rFonts w:ascii="Times New Roman" w:hAnsi="Times New Roman" w:cs="Times New Roman"/>
          <w:sz w:val="24"/>
          <w:szCs w:val="24"/>
        </w:rPr>
        <w:t xml:space="preserve">. Докажите, что </w:t>
      </w:r>
      <w:r w:rsidRPr="00F2423C">
        <w:rPr>
          <w:rFonts w:ascii="Times New Roman" w:hAnsi="Times New Roman" w:cs="Times New Roman"/>
          <w:i/>
          <w:sz w:val="24"/>
          <w:szCs w:val="24"/>
        </w:rPr>
        <w:t>BE</w:t>
      </w:r>
      <w:r w:rsidRPr="00F2423C">
        <w:rPr>
          <w:rFonts w:ascii="Times New Roman" w:hAnsi="Times New Roman" w:cs="Times New Roman"/>
          <w:sz w:val="24"/>
          <w:szCs w:val="24"/>
        </w:rPr>
        <w:t xml:space="preserve"> проходит через </w:t>
      </w:r>
      <w:r w:rsidRPr="00F2423C">
        <w:rPr>
          <w:rFonts w:ascii="Times New Roman" w:hAnsi="Times New Roman" w:cs="Times New Roman"/>
          <w:i/>
          <w:sz w:val="24"/>
          <w:szCs w:val="24"/>
        </w:rPr>
        <w:t>M</w:t>
      </w:r>
      <w:r w:rsidRPr="00F2423C">
        <w:rPr>
          <w:rFonts w:ascii="Times New Roman" w:hAnsi="Times New Roman" w:cs="Times New Roman"/>
          <w:sz w:val="24"/>
          <w:szCs w:val="24"/>
        </w:rPr>
        <w:t>.</w:t>
      </w:r>
    </w:p>
    <w:p w:rsidR="00F73630" w:rsidRPr="00F2423C" w:rsidRDefault="00F73630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630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423C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F2423C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докажем что, точки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APBM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на одной окружности. Проведем </w:t>
      </w:r>
      <w:r w:rsidRPr="00F2423C">
        <w:rPr>
          <w:rFonts w:ascii="Times New Roman" w:hAnsi="Times New Roman" w:cs="Times New Roman"/>
          <w:i/>
          <w:iCs/>
          <w:sz w:val="24"/>
          <w:szCs w:val="24"/>
        </w:rPr>
        <w:t>О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P</w:t>
      </w:r>
      <w:r w:rsidRPr="00F2423C">
        <w:rPr>
          <w:rFonts w:ascii="Times New Roman" w:hAnsi="Times New Roman" w:cs="Times New Roman"/>
          <w:iCs/>
          <w:sz w:val="24"/>
          <w:szCs w:val="24"/>
        </w:rPr>
        <w:t>, где</w:t>
      </w:r>
      <w:proofErr w:type="gramStart"/>
      <w:r w:rsidRPr="00F2423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2423C">
        <w:rPr>
          <w:rFonts w:ascii="Times New Roman" w:hAnsi="Times New Roman" w:cs="Times New Roman"/>
          <w:i/>
          <w:iCs/>
          <w:sz w:val="24"/>
          <w:szCs w:val="24"/>
        </w:rPr>
        <w:t>О</w:t>
      </w:r>
      <w:proofErr w:type="gramEnd"/>
      <w:r w:rsidRPr="00F2423C">
        <w:rPr>
          <w:rFonts w:ascii="Times New Roman" w:hAnsi="Times New Roman" w:cs="Times New Roman"/>
          <w:iCs/>
          <w:sz w:val="24"/>
          <w:szCs w:val="24"/>
        </w:rPr>
        <w:t xml:space="preserve"> – центр окружности. Отрезок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OP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виден под прямым углом из точек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>.</w:t>
      </w: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2423C">
        <w:rPr>
          <w:rFonts w:ascii="Cambria Math" w:hAnsi="Cambria Math" w:cs="Cambria Math"/>
          <w:iCs/>
          <w:sz w:val="24"/>
          <w:szCs w:val="24"/>
        </w:rPr>
        <w:t>∠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PAB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=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2423C">
        <w:rPr>
          <w:rFonts w:ascii="Cambria Math" w:hAnsi="Cambria Math" w:cs="Cambria Math"/>
          <w:iCs/>
          <w:sz w:val="24"/>
          <w:szCs w:val="24"/>
        </w:rPr>
        <w:t>∠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PBA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F2423C">
        <w:rPr>
          <w:rFonts w:ascii="Cambria Math" w:hAnsi="Cambria Math" w:cs="Cambria Math"/>
          <w:iCs/>
          <w:sz w:val="24"/>
          <w:szCs w:val="24"/>
        </w:rPr>
        <w:t>∠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BMP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F2423C">
        <w:rPr>
          <w:rFonts w:ascii="Cambria Math" w:hAnsi="Cambria Math" w:cs="Cambria Math"/>
          <w:iCs/>
          <w:sz w:val="24"/>
          <w:szCs w:val="24"/>
        </w:rPr>
        <w:t>∠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AMP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 xml:space="preserve"> (симметрия и вписанные углы). </w:t>
      </w:r>
      <w:r w:rsidRPr="00F2423C">
        <w:rPr>
          <w:rFonts w:ascii="Cambria Math" w:hAnsi="Cambria Math" w:cs="Cambria Math"/>
          <w:iCs/>
          <w:sz w:val="24"/>
          <w:szCs w:val="24"/>
        </w:rPr>
        <w:t>∠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AEB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= </w:t>
      </w:r>
      <w:r w:rsidRPr="00F2423C">
        <w:rPr>
          <w:rFonts w:ascii="Cambria Math" w:hAnsi="Cambria Math" w:cs="Cambria Math"/>
          <w:iCs/>
          <w:sz w:val="24"/>
          <w:szCs w:val="24"/>
        </w:rPr>
        <w:t>∠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BAP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(угол между хордой и касательной). 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>Отсюда – п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рямые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EB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и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MB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образуют равные углы для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EA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>║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KL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>Следовательно,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EB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>║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MB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>и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E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M</w:t>
      </w:r>
      <w:r w:rsidRPr="00F2423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F2423C">
        <w:rPr>
          <w:rFonts w:ascii="Times New Roman" w:hAnsi="Times New Roman" w:cs="Times New Roman"/>
          <w:i/>
          <w:iCs/>
          <w:sz w:val="24"/>
          <w:szCs w:val="24"/>
          <w:lang w:val="en-US"/>
        </w:rPr>
        <w:t>B</w:t>
      </w:r>
      <w:r w:rsidR="00F73630" w:rsidRPr="00F2423C">
        <w:rPr>
          <w:rFonts w:ascii="Times New Roman" w:hAnsi="Times New Roman" w:cs="Times New Roman"/>
          <w:iCs/>
          <w:sz w:val="24"/>
          <w:szCs w:val="24"/>
        </w:rPr>
        <w:t xml:space="preserve"> на одной прямой.</w:t>
      </w: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Pr="00F2423C">
        <w:rPr>
          <w:rFonts w:ascii="Times New Roman" w:hAnsi="Times New Roman" w:cs="Times New Roman"/>
          <w:sz w:val="24"/>
          <w:szCs w:val="24"/>
        </w:rPr>
        <w:t xml:space="preserve"> Для каждого натурального </w:t>
      </w:r>
      <w:r w:rsidRPr="00F2423C">
        <w:rPr>
          <w:rFonts w:ascii="Times New Roman" w:hAnsi="Times New Roman" w:cs="Times New Roman"/>
          <w:i/>
          <w:sz w:val="24"/>
          <w:szCs w:val="24"/>
        </w:rPr>
        <w:t>n</w:t>
      </w:r>
      <w:r w:rsidRPr="00F2423C">
        <w:rPr>
          <w:rFonts w:ascii="Times New Roman" w:hAnsi="Times New Roman" w:cs="Times New Roman"/>
          <w:sz w:val="24"/>
          <w:szCs w:val="24"/>
        </w:rPr>
        <w:t xml:space="preserve"> докажите, что </w:t>
      </w:r>
      <w:r w:rsidR="00C46BA4" w:rsidRPr="00F2423C">
        <w:rPr>
          <w:rFonts w:ascii="Times New Roman" w:hAnsi="Times New Roman" w:cs="Times New Roman"/>
          <w:position w:val="-10"/>
          <w:sz w:val="24"/>
          <w:szCs w:val="24"/>
        </w:rPr>
        <w:object w:dxaOrig="1939" w:dyaOrig="420">
          <v:shape id="_x0000_i1029" type="#_x0000_t75" style="width:96.75pt;height:21pt" o:ole="">
            <v:imagedata r:id="rId16" o:title=""/>
          </v:shape>
          <o:OLEObject Type="Embed" ProgID="Equation.3" ShapeID="_x0000_i1029" DrawAspect="Content" ObjectID="_1791680842" r:id="rId17"/>
        </w:object>
      </w:r>
    </w:p>
    <w:p w:rsidR="00F73630" w:rsidRPr="00F2423C" w:rsidRDefault="00F73630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93F" w:rsidRPr="00F2423C" w:rsidRDefault="00FE193F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b/>
          <w:i/>
          <w:iCs/>
          <w:sz w:val="24"/>
          <w:szCs w:val="24"/>
        </w:rPr>
        <w:t>Решение</w:t>
      </w:r>
      <w:r w:rsidRPr="00F2423C">
        <w:rPr>
          <w:rFonts w:ascii="Times New Roman" w:hAnsi="Times New Roman" w:cs="Times New Roman"/>
          <w:sz w:val="24"/>
          <w:szCs w:val="24"/>
        </w:rPr>
        <w:t>:</w:t>
      </w:r>
    </w:p>
    <w:p w:rsidR="00C46BA4" w:rsidRPr="00F2423C" w:rsidRDefault="00C46BA4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193F" w:rsidRPr="00F2423C" w:rsidRDefault="00C46BA4" w:rsidP="00F2423C">
      <w:pPr>
        <w:spacing w:after="0" w:line="276" w:lineRule="auto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F2423C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t>Первое решение</w:t>
      </w:r>
      <w:r w:rsidRPr="00F2423C">
        <w:rPr>
          <w:rFonts w:ascii="Times New Roman" w:hAnsi="Times New Roman" w:cs="Times New Roman"/>
          <w:noProof/>
          <w:sz w:val="24"/>
          <w:szCs w:val="24"/>
          <w:lang w:eastAsia="ru-RU"/>
        </w:rPr>
        <w:t>:</w:t>
      </w:r>
    </w:p>
    <w:p w:rsidR="00C46BA4" w:rsidRPr="00F2423C" w:rsidRDefault="00C46BA4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Требуемое неравенство равносильно следующему: </w:t>
      </w:r>
      <w:r w:rsidRPr="00F2423C">
        <w:rPr>
          <w:rFonts w:ascii="Times New Roman" w:hAnsi="Times New Roman" w:cs="Times New Roman"/>
          <w:position w:val="-12"/>
          <w:sz w:val="24"/>
          <w:szCs w:val="24"/>
        </w:rPr>
        <w:object w:dxaOrig="1300" w:dyaOrig="499">
          <v:shape id="_x0000_i1030" type="#_x0000_t75" style="width:65.25pt;height:24.75pt" o:ole="">
            <v:imagedata r:id="rId18" o:title=""/>
          </v:shape>
          <o:OLEObject Type="Embed" ProgID="Equation.3" ShapeID="_x0000_i1030" DrawAspect="Content" ObjectID="_1791680843" r:id="rId19"/>
        </w:object>
      </w:r>
      <w:r w:rsidRPr="00F2423C">
        <w:rPr>
          <w:rFonts w:ascii="Times New Roman" w:hAnsi="Times New Roman" w:cs="Times New Roman"/>
          <w:sz w:val="24"/>
          <w:szCs w:val="24"/>
        </w:rPr>
        <w:t>. Выполнение этого неравенства очевидно: правую часть можно трактовать как количество способов выбрать 2</w:t>
      </w:r>
      <w:r w:rsidRPr="00F2423C">
        <w:rPr>
          <w:rFonts w:ascii="Times New Roman" w:hAnsi="Times New Roman" w:cs="Times New Roman"/>
          <w:i/>
          <w:sz w:val="24"/>
          <w:szCs w:val="24"/>
        </w:rPr>
        <w:t>п</w:t>
      </w:r>
      <w:r w:rsidRPr="00F2423C">
        <w:rPr>
          <w:rFonts w:ascii="Times New Roman" w:hAnsi="Times New Roman" w:cs="Times New Roman"/>
          <w:sz w:val="24"/>
          <w:szCs w:val="24"/>
        </w:rPr>
        <w:t xml:space="preserve"> элементов из 5</w:t>
      </w:r>
      <w:r w:rsidRPr="00F2423C">
        <w:rPr>
          <w:rFonts w:ascii="Times New Roman" w:hAnsi="Times New Roman" w:cs="Times New Roman"/>
          <w:i/>
          <w:sz w:val="24"/>
          <w:szCs w:val="24"/>
        </w:rPr>
        <w:t>п</w:t>
      </w:r>
      <w:r w:rsidRPr="00F2423C">
        <w:rPr>
          <w:rFonts w:ascii="Times New Roman" w:hAnsi="Times New Roman" w:cs="Times New Roman"/>
          <w:sz w:val="24"/>
          <w:szCs w:val="24"/>
        </w:rPr>
        <w:t>, а левую – как некоторое подмножество этих способов, когда мы разбиваем все 5</w:t>
      </w:r>
      <w:r w:rsidRPr="00F2423C">
        <w:rPr>
          <w:rFonts w:ascii="Times New Roman" w:hAnsi="Times New Roman" w:cs="Times New Roman"/>
          <w:i/>
          <w:sz w:val="24"/>
          <w:szCs w:val="24"/>
        </w:rPr>
        <w:t>п</w:t>
      </w:r>
      <w:r w:rsidRPr="00F2423C">
        <w:rPr>
          <w:rFonts w:ascii="Times New Roman" w:hAnsi="Times New Roman" w:cs="Times New Roman"/>
          <w:sz w:val="24"/>
          <w:szCs w:val="24"/>
        </w:rPr>
        <w:t xml:space="preserve"> элементов на </w:t>
      </w:r>
      <w:proofErr w:type="gramStart"/>
      <w:r w:rsidRPr="00F2423C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F2423C">
        <w:rPr>
          <w:rFonts w:ascii="Times New Roman" w:hAnsi="Times New Roman" w:cs="Times New Roman"/>
          <w:sz w:val="24"/>
          <w:szCs w:val="24"/>
        </w:rPr>
        <w:t xml:space="preserve"> групп по 5 элементов и из каждого из них выбираем по 2 элемента.</w:t>
      </w:r>
    </w:p>
    <w:p w:rsidR="00C46BA4" w:rsidRPr="00F2423C" w:rsidRDefault="00C46BA4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BA4" w:rsidRPr="00F2423C" w:rsidRDefault="00C46BA4" w:rsidP="00F242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i/>
          <w:sz w:val="24"/>
          <w:szCs w:val="24"/>
        </w:rPr>
        <w:t>Второе решение</w:t>
      </w:r>
      <w:r w:rsidRPr="00F2423C">
        <w:rPr>
          <w:rFonts w:ascii="Times New Roman" w:hAnsi="Times New Roman" w:cs="Times New Roman"/>
          <w:sz w:val="24"/>
          <w:szCs w:val="24"/>
        </w:rPr>
        <w:t>:</w:t>
      </w:r>
    </w:p>
    <w:p w:rsidR="001C61A7" w:rsidRPr="00F2423C" w:rsidRDefault="00C46BA4" w:rsidP="00F2423C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sz w:val="24"/>
          <w:szCs w:val="24"/>
        </w:rPr>
        <w:t xml:space="preserve">Докажем индукцией по </w:t>
      </w:r>
      <w:r w:rsidRPr="00F2423C">
        <w:rPr>
          <w:rFonts w:ascii="Times New Roman" w:hAnsi="Times New Roman" w:cs="Times New Roman"/>
          <w:i/>
          <w:sz w:val="24"/>
          <w:szCs w:val="24"/>
        </w:rPr>
        <w:t>п</w:t>
      </w:r>
      <w:r w:rsidRPr="00F2423C">
        <w:rPr>
          <w:rFonts w:ascii="Times New Roman" w:hAnsi="Times New Roman" w:cs="Times New Roman"/>
          <w:sz w:val="24"/>
          <w:szCs w:val="24"/>
        </w:rPr>
        <w:t xml:space="preserve">. При </w:t>
      </w:r>
      <w:proofErr w:type="gramStart"/>
      <w:r w:rsidRPr="00F2423C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F2423C">
        <w:rPr>
          <w:rFonts w:ascii="Times New Roman" w:hAnsi="Times New Roman" w:cs="Times New Roman"/>
          <w:sz w:val="24"/>
          <w:szCs w:val="24"/>
        </w:rPr>
        <w:t xml:space="preserve"> = 1 неравенство 10·6·2 ≤ 120 верно.</w:t>
      </w:r>
    </w:p>
    <w:p w:rsidR="00C46BA4" w:rsidRPr="00F2423C" w:rsidRDefault="00C46BA4" w:rsidP="00F2423C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sz w:val="24"/>
          <w:szCs w:val="24"/>
        </w:rPr>
        <w:t>Далее, для индукционного перехода достаточно доказать, что</w:t>
      </w:r>
    </w:p>
    <w:p w:rsidR="00C46BA4" w:rsidRPr="00F2423C" w:rsidRDefault="0029788A" w:rsidP="00F2423C">
      <w:pPr>
        <w:spacing w:after="0" w:line="276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7660" w:dyaOrig="340">
          <v:shape id="_x0000_i1031" type="#_x0000_t75" style="width:383.25pt;height:17.25pt" o:ole="">
            <v:imagedata r:id="rId20" o:title=""/>
          </v:shape>
          <o:OLEObject Type="Embed" ProgID="Equation.3" ShapeID="_x0000_i1031" DrawAspect="Content" ObjectID="_1791680844" r:id="rId21"/>
        </w:object>
      </w:r>
      <w:r w:rsidR="00C46BA4" w:rsidRPr="00F2423C">
        <w:rPr>
          <w:rFonts w:ascii="Times New Roman" w:hAnsi="Times New Roman" w:cs="Times New Roman"/>
          <w:sz w:val="24"/>
          <w:szCs w:val="24"/>
        </w:rPr>
        <w:t>.</w:t>
      </w:r>
    </w:p>
    <w:p w:rsidR="00C46BA4" w:rsidRPr="00F2423C" w:rsidRDefault="0029788A" w:rsidP="00F2423C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sz w:val="24"/>
          <w:szCs w:val="24"/>
        </w:rPr>
        <w:t xml:space="preserve">После сокращения </w:t>
      </w:r>
      <w:proofErr w:type="gramStart"/>
      <w:r w:rsidRPr="00F2423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2423C">
        <w:rPr>
          <w:rFonts w:ascii="Times New Roman" w:hAnsi="Times New Roman" w:cs="Times New Roman"/>
          <w:sz w:val="24"/>
          <w:szCs w:val="24"/>
        </w:rPr>
        <w:t xml:space="preserve"> </w:t>
      </w: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780" w:dyaOrig="340">
          <v:shape id="_x0000_i1032" type="#_x0000_t75" style="width:39pt;height:17.25pt" o:ole="">
            <v:imagedata r:id="rId22" o:title=""/>
          </v:shape>
          <o:OLEObject Type="Embed" ProgID="Equation.3" ShapeID="_x0000_i1032" DrawAspect="Content" ObjectID="_1791680845" r:id="rId23"/>
        </w:object>
      </w:r>
      <w:r w:rsidRPr="00F2423C">
        <w:rPr>
          <w:rFonts w:ascii="Times New Roman" w:hAnsi="Times New Roman" w:cs="Times New Roman"/>
          <w:sz w:val="24"/>
          <w:szCs w:val="24"/>
        </w:rPr>
        <w:t xml:space="preserve"> получаем:</w:t>
      </w:r>
    </w:p>
    <w:p w:rsidR="0029788A" w:rsidRPr="00F2423C" w:rsidRDefault="0029788A" w:rsidP="00F2423C">
      <w:pPr>
        <w:spacing w:after="0" w:line="276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6340" w:dyaOrig="420">
          <v:shape id="_x0000_i1033" type="#_x0000_t75" style="width:317.25pt;height:21pt" o:ole="">
            <v:imagedata r:id="rId24" o:title=""/>
          </v:shape>
          <o:OLEObject Type="Embed" ProgID="Equation.3" ShapeID="_x0000_i1033" DrawAspect="Content" ObjectID="_1791680846" r:id="rId25"/>
        </w:object>
      </w:r>
    </w:p>
    <w:p w:rsidR="0029788A" w:rsidRPr="00F2423C" w:rsidRDefault="0029788A" w:rsidP="00F2423C">
      <w:pPr>
        <w:spacing w:after="0" w:line="276" w:lineRule="auto"/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6640" w:dyaOrig="420">
          <v:shape id="_x0000_i1034" type="#_x0000_t75" style="width:332.25pt;height:21pt" o:ole="">
            <v:imagedata r:id="rId26" o:title=""/>
          </v:shape>
          <o:OLEObject Type="Embed" ProgID="Equation.3" ShapeID="_x0000_i1034" DrawAspect="Content" ObjectID="_1791680847" r:id="rId27"/>
        </w:object>
      </w:r>
      <w:r w:rsidRPr="00F2423C">
        <w:rPr>
          <w:rFonts w:ascii="Times New Roman" w:hAnsi="Times New Roman" w:cs="Times New Roman"/>
          <w:position w:val="-10"/>
          <w:sz w:val="24"/>
          <w:szCs w:val="24"/>
        </w:rPr>
        <w:object w:dxaOrig="3120" w:dyaOrig="340">
          <v:shape id="_x0000_i1035" type="#_x0000_t75" style="width:152.25pt;height:16.5pt" o:ole="">
            <v:imagedata r:id="rId28" o:title=""/>
          </v:shape>
          <o:OLEObject Type="Embed" ProgID="Equation.3" ShapeID="_x0000_i1035" DrawAspect="Content" ObjectID="_1791680848" r:id="rId29"/>
        </w:object>
      </w:r>
    </w:p>
    <w:p w:rsidR="0029788A" w:rsidRPr="00F2423C" w:rsidRDefault="0029788A" w:rsidP="00F2423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29788A" w:rsidRPr="00F2423C" w:rsidSect="00D149B6">
      <w:footerReference w:type="default" r:id="rId3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B88" w:rsidRPr="007769AD" w:rsidRDefault="00640B88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endnote>
  <w:endnote w:type="continuationSeparator" w:id="0">
    <w:p w:rsidR="00640B88" w:rsidRPr="007769AD" w:rsidRDefault="00640B88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3625563"/>
      <w:docPartObj>
        <w:docPartGallery w:val="Page Numbers (Bottom of Page)"/>
        <w:docPartUnique/>
      </w:docPartObj>
    </w:sdtPr>
    <w:sdtEndPr/>
    <w:sdtContent>
      <w:p w:rsidR="007769AD" w:rsidRDefault="00D149B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23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769AD" w:rsidRDefault="007769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B88" w:rsidRPr="007769AD" w:rsidRDefault="00640B88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separator/>
      </w:r>
    </w:p>
  </w:footnote>
  <w:footnote w:type="continuationSeparator" w:id="0">
    <w:p w:rsidR="00640B88" w:rsidRPr="007769AD" w:rsidRDefault="00640B88" w:rsidP="007769AD">
      <w:pPr>
        <w:pStyle w:val="Default"/>
        <w:rPr>
          <w:rFonts w:asciiTheme="minorHAnsi" w:hAnsiTheme="minorHAnsi" w:cstheme="minorBidi"/>
          <w:color w:val="auto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D6303"/>
    <w:multiLevelType w:val="hybridMultilevel"/>
    <w:tmpl w:val="7848E2B6"/>
    <w:lvl w:ilvl="0" w:tplc="5AE808C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C76744A"/>
    <w:multiLevelType w:val="hybridMultilevel"/>
    <w:tmpl w:val="134000D2"/>
    <w:lvl w:ilvl="0" w:tplc="676AE7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48423D5"/>
    <w:multiLevelType w:val="hybridMultilevel"/>
    <w:tmpl w:val="A23EA978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BF16925"/>
    <w:multiLevelType w:val="hybridMultilevel"/>
    <w:tmpl w:val="0A26C5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1561CA"/>
    <w:multiLevelType w:val="hybridMultilevel"/>
    <w:tmpl w:val="89F02BD4"/>
    <w:lvl w:ilvl="0" w:tplc="175C81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03336D6"/>
    <w:multiLevelType w:val="hybridMultilevel"/>
    <w:tmpl w:val="34CE4F36"/>
    <w:lvl w:ilvl="0" w:tplc="D4B6CB98">
      <w:start w:val="1"/>
      <w:numFmt w:val="decimal"/>
      <w:lvlText w:val="%1)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2FF6177"/>
    <w:multiLevelType w:val="hybridMultilevel"/>
    <w:tmpl w:val="AC1C48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6FE"/>
    <w:rsid w:val="000557A7"/>
    <w:rsid w:val="00124F3D"/>
    <w:rsid w:val="0013653E"/>
    <w:rsid w:val="00154673"/>
    <w:rsid w:val="00165377"/>
    <w:rsid w:val="001854AB"/>
    <w:rsid w:val="001A7B0B"/>
    <w:rsid w:val="001B06E6"/>
    <w:rsid w:val="001C61A7"/>
    <w:rsid w:val="001E0923"/>
    <w:rsid w:val="001E6718"/>
    <w:rsid w:val="001F0309"/>
    <w:rsid w:val="00217094"/>
    <w:rsid w:val="00276786"/>
    <w:rsid w:val="0029788A"/>
    <w:rsid w:val="0036443E"/>
    <w:rsid w:val="003818BB"/>
    <w:rsid w:val="003855A0"/>
    <w:rsid w:val="003877B4"/>
    <w:rsid w:val="003E2E0C"/>
    <w:rsid w:val="0046236C"/>
    <w:rsid w:val="00484B07"/>
    <w:rsid w:val="004C0210"/>
    <w:rsid w:val="00521D5D"/>
    <w:rsid w:val="00527C89"/>
    <w:rsid w:val="005A2AD2"/>
    <w:rsid w:val="005B1C0A"/>
    <w:rsid w:val="00603FE5"/>
    <w:rsid w:val="00604A7E"/>
    <w:rsid w:val="00634B13"/>
    <w:rsid w:val="00640B88"/>
    <w:rsid w:val="00642FA8"/>
    <w:rsid w:val="00661EBF"/>
    <w:rsid w:val="006634C8"/>
    <w:rsid w:val="00672378"/>
    <w:rsid w:val="006A02C3"/>
    <w:rsid w:val="006A2F7C"/>
    <w:rsid w:val="00724314"/>
    <w:rsid w:val="00772D79"/>
    <w:rsid w:val="007769AD"/>
    <w:rsid w:val="00881542"/>
    <w:rsid w:val="008C66FE"/>
    <w:rsid w:val="00916324"/>
    <w:rsid w:val="009168E0"/>
    <w:rsid w:val="009318D6"/>
    <w:rsid w:val="009A01B7"/>
    <w:rsid w:val="00A74806"/>
    <w:rsid w:val="00BD059A"/>
    <w:rsid w:val="00C0757A"/>
    <w:rsid w:val="00C22188"/>
    <w:rsid w:val="00C27B26"/>
    <w:rsid w:val="00C44A59"/>
    <w:rsid w:val="00C46BA4"/>
    <w:rsid w:val="00C70BE8"/>
    <w:rsid w:val="00CB552B"/>
    <w:rsid w:val="00D149B6"/>
    <w:rsid w:val="00D61E9E"/>
    <w:rsid w:val="00D65E99"/>
    <w:rsid w:val="00DD06D6"/>
    <w:rsid w:val="00DF5D02"/>
    <w:rsid w:val="00E00E6A"/>
    <w:rsid w:val="00E51044"/>
    <w:rsid w:val="00EA5030"/>
    <w:rsid w:val="00EB7810"/>
    <w:rsid w:val="00ED32A8"/>
    <w:rsid w:val="00F01B74"/>
    <w:rsid w:val="00F2423C"/>
    <w:rsid w:val="00F66F08"/>
    <w:rsid w:val="00F71387"/>
    <w:rsid w:val="00F73630"/>
    <w:rsid w:val="00FC25B1"/>
    <w:rsid w:val="00FE1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557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C221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769AD"/>
  </w:style>
  <w:style w:type="paragraph" w:styleId="a5">
    <w:name w:val="footer"/>
    <w:basedOn w:val="a"/>
    <w:link w:val="a6"/>
    <w:uiPriority w:val="99"/>
    <w:unhideWhenUsed/>
    <w:rsid w:val="0077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769AD"/>
  </w:style>
  <w:style w:type="paragraph" w:styleId="a7">
    <w:name w:val="List Paragraph"/>
    <w:basedOn w:val="a"/>
    <w:uiPriority w:val="34"/>
    <w:qFormat/>
    <w:rsid w:val="00CB552B"/>
    <w:pPr>
      <w:ind w:left="720"/>
      <w:contextualSpacing/>
    </w:pPr>
  </w:style>
  <w:style w:type="table" w:styleId="a8">
    <w:name w:val="Table Grid"/>
    <w:basedOn w:val="a1"/>
    <w:uiPriority w:val="59"/>
    <w:rsid w:val="001854A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85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5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843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Маклахова Ирина</dc:creator>
  <cp:lastModifiedBy>Ирина Сергеевна</cp:lastModifiedBy>
  <cp:revision>21</cp:revision>
  <dcterms:created xsi:type="dcterms:W3CDTF">2023-10-21T22:43:00Z</dcterms:created>
  <dcterms:modified xsi:type="dcterms:W3CDTF">2024-10-29T01:18:00Z</dcterms:modified>
</cp:coreProperties>
</file>